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C3F" w:rsidRPr="00041C3F" w:rsidRDefault="00041C3F" w:rsidP="00041C3F">
      <w:pPr>
        <w:ind w:left="743" w:right="720" w:hanging="743"/>
        <w:jc w:val="center"/>
        <w:rPr>
          <w:rFonts w:ascii="Comic Sans MS" w:hAnsi="Comic Sans MS"/>
          <w:b/>
          <w:color w:val="000000" w:themeColor="text1"/>
          <w:sz w:val="18"/>
          <w:szCs w:val="18"/>
          <w:u w:val="single"/>
        </w:rPr>
      </w:pPr>
      <w:r w:rsidRPr="00041C3F">
        <w:rPr>
          <w:rFonts w:ascii="Comic Sans MS" w:hAnsi="Comic Sans MS"/>
          <w:b/>
          <w:color w:val="000000" w:themeColor="text1"/>
          <w:sz w:val="18"/>
          <w:szCs w:val="18"/>
          <w:u w:val="single"/>
        </w:rPr>
        <w:t>Our Results</w:t>
      </w:r>
      <w:bookmarkStart w:id="0" w:name="_GoBack"/>
      <w:bookmarkEnd w:id="0"/>
      <w:r w:rsidRPr="00041C3F">
        <w:rPr>
          <w:rFonts w:ascii="Comic Sans MS" w:hAnsi="Comic Sans MS"/>
          <w:b/>
          <w:color w:val="000000" w:themeColor="text1"/>
          <w:sz w:val="18"/>
          <w:szCs w:val="18"/>
          <w:u w:val="single"/>
        </w:rPr>
        <w:t xml:space="preserve"> 2019</w:t>
      </w:r>
    </w:p>
    <w:p w:rsidR="00041C3F" w:rsidRDefault="00041C3F" w:rsidP="00041C3F">
      <w:pPr>
        <w:ind w:left="743" w:right="720" w:hanging="743"/>
        <w:rPr>
          <w:rFonts w:ascii="Comic Sans MS" w:hAnsi="Comic Sans MS"/>
          <w:color w:val="000000" w:themeColor="text1"/>
          <w:sz w:val="18"/>
          <w:szCs w:val="18"/>
        </w:rPr>
      </w:pPr>
    </w:p>
    <w:p w:rsidR="00041C3F" w:rsidRPr="00041C3F" w:rsidRDefault="00041C3F" w:rsidP="00041C3F">
      <w:pPr>
        <w:ind w:left="743" w:right="720" w:hanging="743"/>
        <w:rPr>
          <w:rFonts w:ascii="Comic Sans MS" w:hAnsi="Comic Sans MS"/>
          <w:color w:val="000000" w:themeColor="text1"/>
          <w:sz w:val="18"/>
          <w:szCs w:val="18"/>
        </w:rPr>
      </w:pPr>
      <w:r w:rsidRPr="004B55C4">
        <w:rPr>
          <w:rFonts w:ascii="Comic Sans MS" w:hAnsi="Comic Sans MS"/>
          <w:color w:val="000000" w:themeColor="text1"/>
          <w:sz w:val="18"/>
          <w:szCs w:val="18"/>
        </w:rPr>
        <w:t xml:space="preserve">Due to the rapidly increasing pupil numbers, cohorts on entry are significantly different to current cohorts. This has an impact on data.  School tracks children’s progress based on their </w:t>
      </w:r>
      <w:proofErr w:type="spellStart"/>
      <w:proofErr w:type="gramStart"/>
      <w:r w:rsidRPr="004B55C4">
        <w:rPr>
          <w:rFonts w:ascii="Comic Sans MS" w:hAnsi="Comic Sans MS"/>
          <w:color w:val="000000" w:themeColor="text1"/>
          <w:sz w:val="18"/>
          <w:szCs w:val="18"/>
        </w:rPr>
        <w:t>on</w:t>
      </w:r>
      <w:proofErr w:type="spellEnd"/>
      <w:r w:rsidRPr="004B55C4">
        <w:rPr>
          <w:rFonts w:ascii="Comic Sans MS" w:hAnsi="Comic Sans MS"/>
          <w:color w:val="000000" w:themeColor="text1"/>
          <w:sz w:val="18"/>
          <w:szCs w:val="18"/>
        </w:rPr>
        <w:t xml:space="preserve"> entry</w:t>
      </w:r>
      <w:proofErr w:type="gramEnd"/>
      <w:r w:rsidRPr="004B55C4">
        <w:rPr>
          <w:rFonts w:ascii="Comic Sans MS" w:hAnsi="Comic Sans MS"/>
          <w:color w:val="000000" w:themeColor="text1"/>
          <w:sz w:val="18"/>
          <w:szCs w:val="18"/>
        </w:rPr>
        <w:t xml:space="preserve"> data into school, regardless of when this may be.   The current Y2 cohort for example now has 5 additional pupils since entry at EYFS. The current Y6 has 2 pupils having joined since the end of KS1.</w:t>
      </w:r>
    </w:p>
    <w:p w:rsidR="00041C3F" w:rsidRPr="004B55C4" w:rsidRDefault="00041C3F" w:rsidP="00041C3F">
      <w:pPr>
        <w:ind w:left="743" w:right="720" w:hanging="743"/>
        <w:rPr>
          <w:rFonts w:ascii="Comic Sans MS" w:hAnsi="Comic Sans MS"/>
          <w:color w:val="000000" w:themeColor="text1"/>
          <w:sz w:val="18"/>
          <w:szCs w:val="18"/>
        </w:rPr>
      </w:pPr>
    </w:p>
    <w:p w:rsidR="00041C3F" w:rsidRPr="004B55C4" w:rsidRDefault="00041C3F" w:rsidP="00041C3F">
      <w:pPr>
        <w:ind w:left="743" w:right="720" w:hanging="743"/>
        <w:rPr>
          <w:rFonts w:ascii="Comic Sans MS" w:hAnsi="Comic Sans MS"/>
          <w:color w:val="000000" w:themeColor="text1"/>
          <w:sz w:val="18"/>
          <w:szCs w:val="18"/>
        </w:rPr>
      </w:pPr>
      <w:r w:rsidRPr="004B55C4">
        <w:rPr>
          <w:rFonts w:ascii="Comic Sans MS" w:hAnsi="Comic Sans MS"/>
          <w:color w:val="000000" w:themeColor="text1"/>
          <w:sz w:val="18"/>
          <w:szCs w:val="18"/>
        </w:rPr>
        <w:t>KS1 results in 2019:</w:t>
      </w:r>
    </w:p>
    <w:p w:rsidR="00041C3F" w:rsidRPr="004B55C4" w:rsidRDefault="00041C3F" w:rsidP="00041C3F">
      <w:pPr>
        <w:ind w:left="743" w:right="720" w:hanging="743"/>
        <w:rPr>
          <w:rFonts w:ascii="Comic Sans MS" w:hAnsi="Comic Sans MS"/>
          <w:color w:val="000000" w:themeColor="text1"/>
          <w:sz w:val="18"/>
          <w:szCs w:val="18"/>
        </w:rPr>
      </w:pPr>
      <w:r w:rsidRPr="004B55C4">
        <w:rPr>
          <w:rFonts w:ascii="Comic Sans MS" w:hAnsi="Comic Sans MS"/>
          <w:color w:val="000000" w:themeColor="text1"/>
          <w:sz w:val="18"/>
          <w:szCs w:val="18"/>
        </w:rPr>
        <w:t>•</w:t>
      </w:r>
      <w:r w:rsidRPr="004B55C4">
        <w:rPr>
          <w:rFonts w:ascii="Comic Sans MS" w:hAnsi="Comic Sans MS"/>
          <w:color w:val="000000" w:themeColor="text1"/>
          <w:sz w:val="18"/>
          <w:szCs w:val="18"/>
        </w:rPr>
        <w:tab/>
        <w:t>Reading – 67% expected, 17% greater depth</w:t>
      </w:r>
    </w:p>
    <w:p w:rsidR="00041C3F" w:rsidRPr="004B55C4" w:rsidRDefault="00041C3F" w:rsidP="00041C3F">
      <w:pPr>
        <w:ind w:left="743" w:right="720" w:hanging="743"/>
        <w:rPr>
          <w:rFonts w:ascii="Comic Sans MS" w:hAnsi="Comic Sans MS"/>
          <w:color w:val="000000" w:themeColor="text1"/>
          <w:sz w:val="18"/>
          <w:szCs w:val="18"/>
        </w:rPr>
      </w:pPr>
      <w:r w:rsidRPr="004B55C4">
        <w:rPr>
          <w:rFonts w:ascii="Comic Sans MS" w:hAnsi="Comic Sans MS"/>
          <w:color w:val="000000" w:themeColor="text1"/>
          <w:sz w:val="18"/>
          <w:szCs w:val="18"/>
        </w:rPr>
        <w:t>•</w:t>
      </w:r>
      <w:r w:rsidRPr="004B55C4">
        <w:rPr>
          <w:rFonts w:ascii="Comic Sans MS" w:hAnsi="Comic Sans MS"/>
          <w:color w:val="000000" w:themeColor="text1"/>
          <w:sz w:val="18"/>
          <w:szCs w:val="18"/>
        </w:rPr>
        <w:tab/>
        <w:t>Writing – 67% expected, 17% greater depth</w:t>
      </w:r>
    </w:p>
    <w:p w:rsidR="00041C3F" w:rsidRPr="004B55C4" w:rsidRDefault="00041C3F" w:rsidP="00041C3F">
      <w:pPr>
        <w:ind w:left="743" w:right="720" w:hanging="743"/>
        <w:rPr>
          <w:rFonts w:ascii="Comic Sans MS" w:hAnsi="Comic Sans MS"/>
          <w:color w:val="000000" w:themeColor="text1"/>
          <w:sz w:val="18"/>
          <w:szCs w:val="18"/>
        </w:rPr>
      </w:pPr>
      <w:r w:rsidRPr="004B55C4">
        <w:rPr>
          <w:rFonts w:ascii="Comic Sans MS" w:hAnsi="Comic Sans MS"/>
          <w:color w:val="000000" w:themeColor="text1"/>
          <w:sz w:val="18"/>
          <w:szCs w:val="18"/>
        </w:rPr>
        <w:t>•</w:t>
      </w:r>
      <w:r w:rsidRPr="004B55C4">
        <w:rPr>
          <w:rFonts w:ascii="Comic Sans MS" w:hAnsi="Comic Sans MS"/>
          <w:color w:val="000000" w:themeColor="text1"/>
          <w:sz w:val="18"/>
          <w:szCs w:val="18"/>
        </w:rPr>
        <w:tab/>
      </w:r>
      <w:proofErr w:type="spellStart"/>
      <w:r w:rsidRPr="004B55C4">
        <w:rPr>
          <w:rFonts w:ascii="Comic Sans MS" w:hAnsi="Comic Sans MS"/>
          <w:color w:val="000000" w:themeColor="text1"/>
          <w:sz w:val="18"/>
          <w:szCs w:val="18"/>
        </w:rPr>
        <w:t>Maths</w:t>
      </w:r>
      <w:proofErr w:type="spellEnd"/>
      <w:r w:rsidRPr="004B55C4">
        <w:rPr>
          <w:rFonts w:ascii="Comic Sans MS" w:hAnsi="Comic Sans MS"/>
          <w:color w:val="000000" w:themeColor="text1"/>
          <w:sz w:val="18"/>
          <w:szCs w:val="18"/>
        </w:rPr>
        <w:t xml:space="preserve"> – 67% expected, 34% greater depth</w:t>
      </w:r>
    </w:p>
    <w:p w:rsidR="00041C3F" w:rsidRPr="004B55C4" w:rsidRDefault="00041C3F" w:rsidP="00041C3F">
      <w:pPr>
        <w:ind w:left="743" w:right="720" w:hanging="743"/>
        <w:rPr>
          <w:rFonts w:ascii="Comic Sans MS" w:hAnsi="Comic Sans MS"/>
          <w:color w:val="000000" w:themeColor="text1"/>
          <w:sz w:val="18"/>
          <w:szCs w:val="18"/>
        </w:rPr>
      </w:pPr>
    </w:p>
    <w:p w:rsidR="00041C3F" w:rsidRPr="004B55C4" w:rsidRDefault="00041C3F" w:rsidP="00041C3F">
      <w:pPr>
        <w:ind w:left="743" w:right="720" w:hanging="743"/>
        <w:rPr>
          <w:rFonts w:ascii="Comic Sans MS" w:hAnsi="Comic Sans MS"/>
          <w:color w:val="000000" w:themeColor="text1"/>
          <w:sz w:val="18"/>
          <w:szCs w:val="18"/>
        </w:rPr>
      </w:pPr>
    </w:p>
    <w:p w:rsidR="00041C3F" w:rsidRPr="004B55C4" w:rsidRDefault="00041C3F" w:rsidP="00041C3F">
      <w:pPr>
        <w:ind w:left="743" w:right="720" w:hanging="743"/>
        <w:rPr>
          <w:rFonts w:ascii="Comic Sans MS" w:hAnsi="Comic Sans MS"/>
          <w:color w:val="000000" w:themeColor="text1"/>
          <w:sz w:val="18"/>
          <w:szCs w:val="18"/>
        </w:rPr>
      </w:pPr>
      <w:r w:rsidRPr="004B55C4">
        <w:rPr>
          <w:rFonts w:ascii="Comic Sans MS" w:hAnsi="Comic Sans MS"/>
          <w:color w:val="000000" w:themeColor="text1"/>
          <w:sz w:val="18"/>
          <w:szCs w:val="18"/>
        </w:rPr>
        <w:t xml:space="preserve">KS2 results in </w:t>
      </w:r>
      <w:proofErr w:type="gramStart"/>
      <w:r w:rsidRPr="004B55C4">
        <w:rPr>
          <w:rFonts w:ascii="Comic Sans MS" w:hAnsi="Comic Sans MS"/>
          <w:color w:val="000000" w:themeColor="text1"/>
          <w:sz w:val="18"/>
          <w:szCs w:val="18"/>
        </w:rPr>
        <w:t>2019:-</w:t>
      </w:r>
      <w:proofErr w:type="gramEnd"/>
      <w:r w:rsidRPr="004B55C4">
        <w:rPr>
          <w:rFonts w:ascii="Comic Sans MS" w:hAnsi="Comic Sans MS"/>
          <w:color w:val="000000" w:themeColor="text1"/>
          <w:sz w:val="18"/>
          <w:szCs w:val="18"/>
        </w:rPr>
        <w:t xml:space="preserve"> </w:t>
      </w:r>
    </w:p>
    <w:p w:rsidR="00041C3F" w:rsidRPr="004B55C4" w:rsidRDefault="00041C3F" w:rsidP="00041C3F">
      <w:pPr>
        <w:ind w:left="743" w:right="720" w:hanging="743"/>
        <w:rPr>
          <w:rFonts w:ascii="Comic Sans MS" w:hAnsi="Comic Sans MS"/>
          <w:color w:val="000000" w:themeColor="text1"/>
          <w:sz w:val="18"/>
          <w:szCs w:val="18"/>
        </w:rPr>
      </w:pPr>
      <w:r w:rsidRPr="004B55C4">
        <w:rPr>
          <w:rFonts w:ascii="Comic Sans MS" w:hAnsi="Comic Sans MS"/>
          <w:color w:val="000000" w:themeColor="text1"/>
          <w:sz w:val="18"/>
          <w:szCs w:val="18"/>
        </w:rPr>
        <w:t>•</w:t>
      </w:r>
      <w:r w:rsidRPr="004B55C4">
        <w:rPr>
          <w:rFonts w:ascii="Comic Sans MS" w:hAnsi="Comic Sans MS"/>
          <w:color w:val="000000" w:themeColor="text1"/>
          <w:sz w:val="18"/>
          <w:szCs w:val="18"/>
        </w:rPr>
        <w:tab/>
        <w:t>Reading – 63% expected, 13% greater depth</w:t>
      </w:r>
    </w:p>
    <w:p w:rsidR="00041C3F" w:rsidRPr="004B55C4" w:rsidRDefault="00041C3F" w:rsidP="00041C3F">
      <w:pPr>
        <w:ind w:left="743" w:right="720" w:hanging="743"/>
        <w:rPr>
          <w:rFonts w:ascii="Comic Sans MS" w:hAnsi="Comic Sans MS"/>
          <w:color w:val="000000" w:themeColor="text1"/>
          <w:sz w:val="18"/>
          <w:szCs w:val="18"/>
        </w:rPr>
      </w:pPr>
      <w:r w:rsidRPr="004B55C4">
        <w:rPr>
          <w:rFonts w:ascii="Comic Sans MS" w:hAnsi="Comic Sans MS"/>
          <w:color w:val="000000" w:themeColor="text1"/>
          <w:sz w:val="18"/>
          <w:szCs w:val="18"/>
        </w:rPr>
        <w:t>•</w:t>
      </w:r>
      <w:r w:rsidRPr="004B55C4">
        <w:rPr>
          <w:rFonts w:ascii="Comic Sans MS" w:hAnsi="Comic Sans MS"/>
          <w:color w:val="000000" w:themeColor="text1"/>
          <w:sz w:val="18"/>
          <w:szCs w:val="18"/>
        </w:rPr>
        <w:tab/>
        <w:t>Writing – 75% expected, 13% greater depth</w:t>
      </w:r>
    </w:p>
    <w:p w:rsidR="00041C3F" w:rsidRPr="004B55C4" w:rsidRDefault="00041C3F" w:rsidP="00041C3F">
      <w:pPr>
        <w:ind w:left="743" w:right="720" w:hanging="743"/>
        <w:rPr>
          <w:rFonts w:ascii="Comic Sans MS" w:hAnsi="Comic Sans MS"/>
          <w:color w:val="000000" w:themeColor="text1"/>
          <w:sz w:val="18"/>
          <w:szCs w:val="18"/>
        </w:rPr>
      </w:pPr>
      <w:r w:rsidRPr="004B55C4">
        <w:rPr>
          <w:rFonts w:ascii="Comic Sans MS" w:hAnsi="Comic Sans MS"/>
          <w:color w:val="000000" w:themeColor="text1"/>
          <w:sz w:val="18"/>
          <w:szCs w:val="18"/>
        </w:rPr>
        <w:t>•</w:t>
      </w:r>
      <w:r w:rsidRPr="004B55C4">
        <w:rPr>
          <w:rFonts w:ascii="Comic Sans MS" w:hAnsi="Comic Sans MS"/>
          <w:color w:val="000000" w:themeColor="text1"/>
          <w:sz w:val="18"/>
          <w:szCs w:val="18"/>
        </w:rPr>
        <w:tab/>
      </w:r>
      <w:proofErr w:type="spellStart"/>
      <w:r w:rsidRPr="004B55C4">
        <w:rPr>
          <w:rFonts w:ascii="Comic Sans MS" w:hAnsi="Comic Sans MS"/>
          <w:color w:val="000000" w:themeColor="text1"/>
          <w:sz w:val="18"/>
          <w:szCs w:val="18"/>
        </w:rPr>
        <w:t>SPaG</w:t>
      </w:r>
      <w:proofErr w:type="spellEnd"/>
      <w:r w:rsidRPr="004B55C4">
        <w:rPr>
          <w:rFonts w:ascii="Comic Sans MS" w:hAnsi="Comic Sans MS"/>
          <w:color w:val="000000" w:themeColor="text1"/>
          <w:sz w:val="18"/>
          <w:szCs w:val="18"/>
        </w:rPr>
        <w:t xml:space="preserve"> – 63% expected, 13% greater depth</w:t>
      </w:r>
    </w:p>
    <w:p w:rsidR="00041C3F" w:rsidRPr="004B55C4" w:rsidRDefault="00041C3F" w:rsidP="00041C3F">
      <w:pPr>
        <w:ind w:left="743" w:right="720" w:hanging="743"/>
        <w:rPr>
          <w:rFonts w:ascii="Comic Sans MS" w:hAnsi="Comic Sans MS"/>
          <w:color w:val="000000" w:themeColor="text1"/>
          <w:sz w:val="18"/>
          <w:szCs w:val="18"/>
        </w:rPr>
      </w:pPr>
      <w:r w:rsidRPr="004B55C4">
        <w:rPr>
          <w:rFonts w:ascii="Comic Sans MS" w:hAnsi="Comic Sans MS"/>
          <w:color w:val="000000" w:themeColor="text1"/>
          <w:sz w:val="18"/>
          <w:szCs w:val="18"/>
        </w:rPr>
        <w:t>•</w:t>
      </w:r>
      <w:r w:rsidRPr="004B55C4">
        <w:rPr>
          <w:rFonts w:ascii="Comic Sans MS" w:hAnsi="Comic Sans MS"/>
          <w:color w:val="000000" w:themeColor="text1"/>
          <w:sz w:val="18"/>
          <w:szCs w:val="18"/>
        </w:rPr>
        <w:tab/>
      </w:r>
      <w:proofErr w:type="spellStart"/>
      <w:r w:rsidRPr="004B55C4">
        <w:rPr>
          <w:rFonts w:ascii="Comic Sans MS" w:hAnsi="Comic Sans MS"/>
          <w:color w:val="000000" w:themeColor="text1"/>
          <w:sz w:val="18"/>
          <w:szCs w:val="18"/>
        </w:rPr>
        <w:t>Maths</w:t>
      </w:r>
      <w:proofErr w:type="spellEnd"/>
      <w:r w:rsidRPr="004B55C4">
        <w:rPr>
          <w:rFonts w:ascii="Comic Sans MS" w:hAnsi="Comic Sans MS"/>
          <w:color w:val="000000" w:themeColor="text1"/>
          <w:sz w:val="18"/>
          <w:szCs w:val="18"/>
        </w:rPr>
        <w:t xml:space="preserve"> –63 % expected, 13% greater depth</w:t>
      </w:r>
    </w:p>
    <w:p w:rsidR="00041C3F" w:rsidRPr="004B55C4" w:rsidRDefault="00041C3F" w:rsidP="00041C3F">
      <w:pPr>
        <w:ind w:left="743" w:right="720" w:hanging="743"/>
        <w:rPr>
          <w:rFonts w:ascii="Comic Sans MS" w:hAnsi="Comic Sans MS"/>
          <w:color w:val="000000" w:themeColor="text1"/>
          <w:sz w:val="18"/>
          <w:szCs w:val="18"/>
        </w:rPr>
      </w:pPr>
      <w:r w:rsidRPr="004B55C4">
        <w:rPr>
          <w:rFonts w:ascii="Comic Sans MS" w:hAnsi="Comic Sans MS"/>
          <w:color w:val="000000" w:themeColor="text1"/>
          <w:sz w:val="18"/>
          <w:szCs w:val="18"/>
        </w:rPr>
        <w:t>•</w:t>
      </w:r>
      <w:r w:rsidRPr="004B55C4">
        <w:rPr>
          <w:rFonts w:ascii="Comic Sans MS" w:hAnsi="Comic Sans MS"/>
          <w:color w:val="000000" w:themeColor="text1"/>
          <w:sz w:val="18"/>
          <w:szCs w:val="18"/>
        </w:rPr>
        <w:tab/>
        <w:t>Combined: 66% expected, 13% greater depth</w:t>
      </w:r>
    </w:p>
    <w:p w:rsidR="00041C3F" w:rsidRPr="004B55C4" w:rsidRDefault="00041C3F" w:rsidP="00041C3F">
      <w:pPr>
        <w:ind w:left="743" w:right="720" w:hanging="743"/>
        <w:rPr>
          <w:rFonts w:ascii="Comic Sans MS" w:hAnsi="Comic Sans MS"/>
          <w:color w:val="000000" w:themeColor="text1"/>
          <w:sz w:val="18"/>
          <w:szCs w:val="18"/>
        </w:rPr>
      </w:pPr>
    </w:p>
    <w:p w:rsidR="00041C3F" w:rsidRPr="004B55C4" w:rsidRDefault="00041C3F" w:rsidP="00041C3F">
      <w:pPr>
        <w:ind w:left="743" w:right="720" w:hanging="743"/>
        <w:rPr>
          <w:rFonts w:ascii="Comic Sans MS" w:hAnsi="Comic Sans MS"/>
          <w:color w:val="000000" w:themeColor="text1"/>
          <w:sz w:val="18"/>
          <w:szCs w:val="18"/>
        </w:rPr>
      </w:pPr>
      <w:r w:rsidRPr="004B55C4">
        <w:rPr>
          <w:rFonts w:ascii="Comic Sans MS" w:hAnsi="Comic Sans MS"/>
          <w:color w:val="000000" w:themeColor="text1"/>
          <w:sz w:val="18"/>
          <w:szCs w:val="18"/>
        </w:rPr>
        <w:t xml:space="preserve">KS2 Progress in 2019: Progress in reading, national </w:t>
      </w:r>
      <w:proofErr w:type="gramStart"/>
      <w:r w:rsidRPr="004B55C4">
        <w:rPr>
          <w:rFonts w:ascii="Comic Sans MS" w:hAnsi="Comic Sans MS"/>
          <w:color w:val="000000" w:themeColor="text1"/>
          <w:sz w:val="18"/>
          <w:szCs w:val="18"/>
        </w:rPr>
        <w:t>average ,</w:t>
      </w:r>
      <w:proofErr w:type="gramEnd"/>
      <w:r w:rsidRPr="004B55C4">
        <w:rPr>
          <w:rFonts w:ascii="Comic Sans MS" w:hAnsi="Comic Sans MS"/>
          <w:color w:val="000000" w:themeColor="text1"/>
          <w:sz w:val="18"/>
          <w:szCs w:val="18"/>
        </w:rPr>
        <w:t xml:space="preserve"> progress in writing was well above national in </w:t>
      </w:r>
      <w:proofErr w:type="spellStart"/>
      <w:r w:rsidRPr="004B55C4">
        <w:rPr>
          <w:rFonts w:ascii="Comic Sans MS" w:hAnsi="Comic Sans MS"/>
          <w:color w:val="000000" w:themeColor="text1"/>
          <w:sz w:val="18"/>
          <w:szCs w:val="18"/>
        </w:rPr>
        <w:t>maths</w:t>
      </w:r>
      <w:proofErr w:type="spellEnd"/>
      <w:r w:rsidRPr="004B55C4">
        <w:rPr>
          <w:rFonts w:ascii="Comic Sans MS" w:hAnsi="Comic Sans MS"/>
          <w:color w:val="000000" w:themeColor="text1"/>
          <w:sz w:val="18"/>
          <w:szCs w:val="18"/>
        </w:rPr>
        <w:t xml:space="preserve"> </w:t>
      </w:r>
    </w:p>
    <w:p w:rsidR="00041C3F" w:rsidRPr="004B55C4" w:rsidRDefault="00041C3F" w:rsidP="00041C3F">
      <w:pPr>
        <w:ind w:left="743" w:right="720" w:hanging="743"/>
        <w:rPr>
          <w:rFonts w:ascii="Comic Sans MS" w:hAnsi="Comic Sans MS"/>
          <w:color w:val="000000" w:themeColor="text1"/>
          <w:sz w:val="18"/>
          <w:szCs w:val="18"/>
        </w:rPr>
      </w:pPr>
    </w:p>
    <w:p w:rsidR="00041C3F" w:rsidRPr="004B55C4" w:rsidRDefault="00041C3F" w:rsidP="00041C3F">
      <w:pPr>
        <w:ind w:left="743" w:right="720" w:hanging="743"/>
        <w:rPr>
          <w:rFonts w:ascii="Comic Sans MS" w:hAnsi="Comic Sans MS"/>
          <w:color w:val="000000" w:themeColor="text1"/>
          <w:sz w:val="18"/>
          <w:szCs w:val="18"/>
        </w:rPr>
      </w:pPr>
    </w:p>
    <w:p w:rsidR="00041C3F" w:rsidRPr="004B55C4" w:rsidRDefault="00041C3F" w:rsidP="00041C3F">
      <w:pPr>
        <w:ind w:left="743" w:right="720" w:hanging="743"/>
        <w:rPr>
          <w:rFonts w:ascii="Comic Sans MS" w:hAnsi="Comic Sans MS"/>
          <w:color w:val="000000" w:themeColor="text1"/>
          <w:sz w:val="18"/>
          <w:szCs w:val="18"/>
        </w:rPr>
      </w:pPr>
      <w:r w:rsidRPr="004B55C4">
        <w:rPr>
          <w:rFonts w:ascii="Comic Sans MS" w:hAnsi="Comic Sans MS"/>
          <w:color w:val="000000" w:themeColor="text1"/>
          <w:sz w:val="18"/>
          <w:szCs w:val="18"/>
        </w:rPr>
        <w:t>Progress of disadvantaged (PP), LAC &amp; SEND Pupils:</w:t>
      </w:r>
    </w:p>
    <w:p w:rsidR="00041C3F" w:rsidRPr="004B55C4" w:rsidRDefault="00041C3F" w:rsidP="00041C3F">
      <w:pPr>
        <w:ind w:left="743" w:right="720" w:hanging="743"/>
        <w:rPr>
          <w:rFonts w:ascii="Comic Sans MS" w:hAnsi="Comic Sans MS"/>
          <w:color w:val="000000" w:themeColor="text1"/>
          <w:sz w:val="18"/>
          <w:szCs w:val="18"/>
        </w:rPr>
      </w:pPr>
    </w:p>
    <w:p w:rsidR="00041C3F" w:rsidRPr="004B55C4" w:rsidRDefault="00041C3F" w:rsidP="00041C3F">
      <w:pPr>
        <w:ind w:left="743" w:right="720" w:hanging="743"/>
        <w:rPr>
          <w:rFonts w:ascii="Comic Sans MS" w:hAnsi="Comic Sans MS"/>
          <w:color w:val="000000" w:themeColor="text1"/>
          <w:sz w:val="18"/>
          <w:szCs w:val="18"/>
        </w:rPr>
      </w:pPr>
      <w:r w:rsidRPr="004B55C4">
        <w:rPr>
          <w:rFonts w:ascii="Comic Sans MS" w:hAnsi="Comic Sans MS"/>
          <w:color w:val="000000" w:themeColor="text1"/>
          <w:sz w:val="18"/>
          <w:szCs w:val="18"/>
        </w:rPr>
        <w:t xml:space="preserve">DISADVANTAGED - Reading – +1.8 above national, Writing – +2.4 well above national, </w:t>
      </w:r>
      <w:proofErr w:type="spellStart"/>
      <w:r w:rsidRPr="004B55C4">
        <w:rPr>
          <w:rFonts w:ascii="Comic Sans MS" w:hAnsi="Comic Sans MS"/>
          <w:color w:val="000000" w:themeColor="text1"/>
          <w:sz w:val="18"/>
          <w:szCs w:val="18"/>
        </w:rPr>
        <w:t>Maths</w:t>
      </w:r>
      <w:proofErr w:type="spellEnd"/>
      <w:r w:rsidRPr="004B55C4">
        <w:rPr>
          <w:rFonts w:ascii="Comic Sans MS" w:hAnsi="Comic Sans MS"/>
          <w:color w:val="000000" w:themeColor="text1"/>
          <w:sz w:val="18"/>
          <w:szCs w:val="18"/>
        </w:rPr>
        <w:t xml:space="preserve"> – +1.2% above national</w:t>
      </w:r>
    </w:p>
    <w:p w:rsidR="00041C3F" w:rsidRPr="004B55C4" w:rsidRDefault="00041C3F" w:rsidP="00041C3F">
      <w:pPr>
        <w:ind w:right="720"/>
        <w:rPr>
          <w:rFonts w:ascii="Comic Sans MS" w:hAnsi="Comic Sans MS"/>
          <w:color w:val="000000" w:themeColor="text1"/>
          <w:sz w:val="18"/>
          <w:szCs w:val="18"/>
        </w:rPr>
      </w:pPr>
    </w:p>
    <w:p w:rsidR="00041C3F" w:rsidRPr="004B55C4" w:rsidRDefault="00041C3F" w:rsidP="00041C3F">
      <w:pPr>
        <w:ind w:left="743" w:right="720" w:hanging="743"/>
        <w:rPr>
          <w:rFonts w:ascii="Comic Sans MS" w:hAnsi="Comic Sans MS"/>
          <w:color w:val="000000" w:themeColor="text1"/>
          <w:sz w:val="18"/>
          <w:szCs w:val="18"/>
        </w:rPr>
      </w:pPr>
      <w:r w:rsidRPr="004B55C4">
        <w:rPr>
          <w:rFonts w:ascii="Comic Sans MS" w:hAnsi="Comic Sans MS"/>
          <w:color w:val="000000" w:themeColor="text1"/>
          <w:sz w:val="18"/>
          <w:szCs w:val="18"/>
        </w:rPr>
        <w:t xml:space="preserve">SEND – reading, 0.7 writing, </w:t>
      </w:r>
      <w:proofErr w:type="spellStart"/>
      <w:r w:rsidRPr="004B55C4">
        <w:rPr>
          <w:rFonts w:ascii="Comic Sans MS" w:hAnsi="Comic Sans MS"/>
          <w:color w:val="000000" w:themeColor="text1"/>
          <w:sz w:val="18"/>
          <w:szCs w:val="18"/>
        </w:rPr>
        <w:t>maths</w:t>
      </w:r>
      <w:proofErr w:type="spellEnd"/>
      <w:r w:rsidRPr="004B55C4">
        <w:rPr>
          <w:rFonts w:ascii="Comic Sans MS" w:hAnsi="Comic Sans MS"/>
          <w:color w:val="000000" w:themeColor="text1"/>
          <w:sz w:val="18"/>
          <w:szCs w:val="18"/>
        </w:rPr>
        <w:t>- there were 4 pupils in this cohort with SEND (2 with EHCP</w:t>
      </w:r>
      <w:proofErr w:type="gramStart"/>
      <w:r w:rsidRPr="004B55C4">
        <w:rPr>
          <w:rFonts w:ascii="Comic Sans MS" w:hAnsi="Comic Sans MS"/>
          <w:color w:val="000000" w:themeColor="text1"/>
          <w:sz w:val="18"/>
          <w:szCs w:val="18"/>
        </w:rPr>
        <w:t>) ,</w:t>
      </w:r>
      <w:proofErr w:type="gramEnd"/>
      <w:r w:rsidRPr="004B55C4">
        <w:rPr>
          <w:rFonts w:ascii="Comic Sans MS" w:hAnsi="Comic Sans MS"/>
          <w:color w:val="000000" w:themeColor="text1"/>
          <w:sz w:val="18"/>
          <w:szCs w:val="18"/>
        </w:rPr>
        <w:t xml:space="preserve"> one of which joined Y6 in December 2018 with an EHCP. </w:t>
      </w:r>
    </w:p>
    <w:p w:rsidR="00041C3F" w:rsidRPr="004B55C4" w:rsidRDefault="00041C3F" w:rsidP="00041C3F">
      <w:pPr>
        <w:ind w:left="743" w:right="720" w:hanging="743"/>
        <w:rPr>
          <w:rFonts w:ascii="Comic Sans MS" w:hAnsi="Comic Sans MS"/>
          <w:color w:val="000000" w:themeColor="text1"/>
          <w:sz w:val="18"/>
          <w:szCs w:val="18"/>
        </w:rPr>
      </w:pPr>
    </w:p>
    <w:p w:rsidR="00041C3F" w:rsidRPr="004B55C4" w:rsidRDefault="00041C3F" w:rsidP="00041C3F">
      <w:pPr>
        <w:ind w:left="743" w:right="720" w:hanging="743"/>
        <w:rPr>
          <w:rFonts w:ascii="Comic Sans MS" w:hAnsi="Comic Sans MS"/>
          <w:color w:val="000000" w:themeColor="text1"/>
          <w:sz w:val="18"/>
          <w:szCs w:val="18"/>
        </w:rPr>
      </w:pPr>
    </w:p>
    <w:p w:rsidR="00041C3F" w:rsidRPr="004B55C4" w:rsidRDefault="00041C3F" w:rsidP="00041C3F">
      <w:pPr>
        <w:ind w:right="720"/>
        <w:rPr>
          <w:rFonts w:ascii="Comic Sans MS" w:hAnsi="Comic Sans MS"/>
          <w:color w:val="000000" w:themeColor="text1"/>
          <w:sz w:val="18"/>
          <w:szCs w:val="18"/>
        </w:rPr>
      </w:pPr>
    </w:p>
    <w:p w:rsidR="00041C3F" w:rsidRPr="004B55C4" w:rsidRDefault="00041C3F" w:rsidP="00041C3F">
      <w:pPr>
        <w:ind w:left="743" w:right="720" w:hanging="743"/>
        <w:rPr>
          <w:rFonts w:ascii="Comic Sans MS" w:hAnsi="Comic Sans MS"/>
          <w:color w:val="000000" w:themeColor="text1"/>
          <w:sz w:val="18"/>
          <w:szCs w:val="18"/>
        </w:rPr>
      </w:pPr>
      <w:r w:rsidRPr="004B55C4">
        <w:rPr>
          <w:rFonts w:ascii="Comic Sans MS" w:hAnsi="Comic Sans MS"/>
          <w:color w:val="000000" w:themeColor="text1"/>
          <w:sz w:val="18"/>
          <w:szCs w:val="18"/>
        </w:rPr>
        <w:t xml:space="preserve">Y1 Phonics Screening results in 2019 – 67% (4/6).  </w:t>
      </w:r>
    </w:p>
    <w:p w:rsidR="00E910BD" w:rsidRDefault="00E910BD"/>
    <w:sectPr w:rsidR="00E91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3F"/>
    <w:rsid w:val="00041C3F"/>
    <w:rsid w:val="00E9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B87AA"/>
  <w15:chartTrackingRefBased/>
  <w15:docId w15:val="{DDA172A5-4371-4898-A1DA-2248EF22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C3F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Jardine</dc:creator>
  <cp:keywords/>
  <dc:description/>
  <cp:lastModifiedBy>Mrs Jardine</cp:lastModifiedBy>
  <cp:revision>1</cp:revision>
  <dcterms:created xsi:type="dcterms:W3CDTF">2020-06-25T12:31:00Z</dcterms:created>
  <dcterms:modified xsi:type="dcterms:W3CDTF">2020-06-25T12:33:00Z</dcterms:modified>
</cp:coreProperties>
</file>